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1777"/>
        <w:tblW w:w="142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55"/>
        <w:gridCol w:w="2559"/>
        <w:gridCol w:w="1852"/>
        <w:gridCol w:w="1757"/>
        <w:gridCol w:w="1448"/>
        <w:gridCol w:w="2098"/>
        <w:gridCol w:w="1582"/>
        <w:gridCol w:w="1910"/>
        <w:tblGridChange w:id="0">
          <w:tblGrid>
            <w:gridCol w:w="1055"/>
            <w:gridCol w:w="2559"/>
            <w:gridCol w:w="1852"/>
            <w:gridCol w:w="1757"/>
            <w:gridCol w:w="1448"/>
            <w:gridCol w:w="2098"/>
            <w:gridCol w:w="1582"/>
            <w:gridCol w:w="1910"/>
          </w:tblGrid>
        </w:tblGridChange>
      </w:tblGrid>
      <w:tr>
        <w:trPr>
          <w:cantSplit w:val="0"/>
          <w:trHeight w:val="709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Standard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SSWH5 Exampine the political, economic, and cultural interactions within the Medieval Mediterranean World between 600-1300CE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Assessment:      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Quiz                 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Unit Test                         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Project                               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Lab                          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None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-14602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b="0" l="0" r="0" t="0"/>
                  <wp:wrapNone/>
                  <wp:docPr descr="C:\Users\thiyasr\AppData\Local\Microsoft\Windows\INetCache\Content.MSO\FEF22E5.tmp" id="10" name="image1.png"/>
                  <a:graphic>
                    <a:graphicData uri="http://schemas.openxmlformats.org/drawingml/2006/picture">
                      <pic:pic>
                        <pic:nvPicPr>
                          <pic:cNvPr descr="C:\Users\thiyasr\AppData\Local\Microsoft\Windows\INetCache\Content.MSO\FEF22E5.tmp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314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</w:t>
            </w: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Learning Target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-3807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b="0" l="0" r="0" t="0"/>
                  <wp:wrapNone/>
                  <wp:docPr id="1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" cy="946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Success Criteria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          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-10791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b="0" l="0" r="0" t="0"/>
                  <wp:wrapNone/>
                  <wp:docPr id="1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01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          Success Criteria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Activation of Learning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(5 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Focused Instruction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(10 min)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*I 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Guided Instruction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(10 min)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*WE 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Collaborative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Learning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(10 min)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*Y’ALL 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Independent Learning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(10 min)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*YOU 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Closing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(5 min)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Do Now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Quick Write*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Think/Pair/Share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Polls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Notice/Wonder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Number Talks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Engaging Video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Open-Ended Question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Think Aloud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Visuals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Demonstration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Analogies*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Worked Examples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Nearpod Activity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Mnemonic Devices*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Socratic Seminar 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Call/Response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Probing Questions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Graphic Organizer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Nearpod Activity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Digital Whiteboard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Jigsaw*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Discussions*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Expert Groups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Labs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Stations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Think/Pair/Share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Create Visuals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Gallery Walk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Written Response*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Digital Portfolio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Presentation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Canvas Assignment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Choice Board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Independent Project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Portfolio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Group Discussion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Exit Ticket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3-2-1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Parking Lot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Journaling*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595959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Nearpod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2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ind w:left="113" w:right="113" w:firstLine="0"/>
              <w:jc w:val="center"/>
              <w:rPr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595959"/>
                <w:sz w:val="24"/>
                <w:szCs w:val="24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        I am learning </w:t>
            </w:r>
            <w:r w:rsidDel="00000000" w:rsidR="00000000" w:rsidRPr="00000000">
              <w:rPr>
                <w:rtl w:val="0"/>
              </w:rPr>
              <w:t xml:space="preserve">about the development and decline of the Sudanic kingdoms (Ghana, Mali, and Songhai including the roles of Sundiata, and the pilgrimage of Mansa Musa to Mecca.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-3807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b="0" l="0" r="0" t="0"/>
                  <wp:wrapNone/>
                  <wp:docPr descr="C:\Users\thiyasr\AppData\Local\Microsoft\Windows\INetCache\Content.MSO\FEF22E5.tmp" id="7" name="image1.png"/>
                  <a:graphic>
                    <a:graphicData uri="http://schemas.openxmlformats.org/drawingml/2006/picture">
                      <pic:pic>
                        <pic:nvPicPr>
                          <pic:cNvPr descr="C:\Users\thiyasr\AppData\Local\Microsoft\Windows\INetCache\Content.MSO\FEF22E5.tmp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314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-2960</wp:posOffset>
                  </wp:positionH>
                  <wp:positionV relativeFrom="paragraph">
                    <wp:posOffset>-1689</wp:posOffset>
                  </wp:positionV>
                  <wp:extent cx="156127" cy="153166"/>
                  <wp:effectExtent b="0" l="0" r="0" t="0"/>
                  <wp:wrapNone/>
                  <wp:docPr descr="C:\Users\thiyasr\AppData\Local\Microsoft\Windows\INetCache\Content.MSO\FEF22E5.tmp" id="5" name="image4.png"/>
                  <a:graphic>
                    <a:graphicData uri="http://schemas.openxmlformats.org/drawingml/2006/picture">
                      <pic:pic>
                        <pic:nvPicPr>
                          <pic:cNvPr descr="C:\Users\thiyasr\AppData\Local\Microsoft\Windows\INetCache\Content.MSO\FEF22E5.tmp"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27" cy="15316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1"/>
                <w:szCs w:val="21"/>
                <w:rtl w:val="0"/>
              </w:rPr>
              <w:t xml:space="preserve"> I can</w:t>
            </w:r>
            <w:r w:rsidDel="00000000" w:rsidR="00000000" w:rsidRPr="00000000">
              <w:rPr>
                <w:rtl w:val="0"/>
              </w:rPr>
              <w:t xml:space="preserve">  describe the development and decline of the Sudanic kingdoms: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-5077</wp:posOffset>
                  </wp:positionH>
                  <wp:positionV relativeFrom="paragraph">
                    <wp:posOffset>6350</wp:posOffset>
                  </wp:positionV>
                  <wp:extent cx="127000" cy="101600"/>
                  <wp:effectExtent b="0" l="0" r="0" t="0"/>
                  <wp:wrapNone/>
                  <wp:docPr id="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01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Ghana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Songhai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Include roles of Sundiata, and the pilgrimage of Mansa Musa to Mecca.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A">
            <w:pPr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Brainstorm: What do you know about African Societies before 1500 CE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B">
            <w:pPr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Lecture on development and decline of the Sudanic kingdoms, specifically Mali Empire. SSWH6(a)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C">
            <w:pPr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Watch video of Mali Empire and Sudanic Empires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D">
            <w:pPr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Paired discussion on video with key words of what they learned (Strategy: think/pair/share)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E">
            <w:pPr>
              <w:pStyle w:val="Heading3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Write a parahraph on the key points of the Mali Empre - spot check of writing (Strategy: Summary Writing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F">
            <w:pPr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Pair share what they wrote on their paper – spot check(Strategy: Group Discussion)</w:t>
            </w:r>
          </w:p>
        </w:tc>
      </w:tr>
      <w:tr>
        <w:trPr>
          <w:cantSplit w:val="1"/>
          <w:trHeight w:val="9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ind w:left="113" w:right="113" w:firstLine="0"/>
              <w:rPr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595959"/>
                <w:sz w:val="24"/>
                <w:szCs w:val="24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-3807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b="0" l="0" r="0" t="0"/>
                  <wp:wrapNone/>
                  <wp:docPr descr="C:\Users\thiyasr\AppData\Local\Microsoft\Windows\INetCache\Content.MSO\FEF22E5.tmp" id="8" name="image1.png"/>
                  <a:graphic>
                    <a:graphicData uri="http://schemas.openxmlformats.org/drawingml/2006/picture">
                      <pic:pic>
                        <pic:nvPicPr>
                          <pic:cNvPr descr="C:\Users\thiyasr\AppData\Local\Microsoft\Windows\INetCache\Content.MSO\FEF22E5.tmp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314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2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       </w:t>
            </w: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color w:val="000000"/>
                <w:sz w:val="21"/>
                <w:szCs w:val="21"/>
                <w:rtl w:val="0"/>
              </w:rPr>
              <w:t xml:space="preserve"> I am learning </w:t>
            </w:r>
            <w:r w:rsidDel="00000000" w:rsidR="00000000" w:rsidRPr="00000000">
              <w:rPr>
                <w:rFonts w:ascii="-webkit-standard" w:cs="-webkit-standard" w:eastAsia="-webkit-standard" w:hAnsi="-webkit-standard"/>
                <w:color w:val="000000"/>
                <w:sz w:val="21"/>
                <w:szCs w:val="21"/>
                <w:rtl w:val="0"/>
              </w:rPr>
              <w:t xml:space="preserve">taking the PSAT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         </w:t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       I can do my best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on the PSAT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-2536</wp:posOffset>
                  </wp:positionH>
                  <wp:positionV relativeFrom="paragraph">
                    <wp:posOffset>4445</wp:posOffset>
                  </wp:positionV>
                  <wp:extent cx="127000" cy="101600"/>
                  <wp:effectExtent b="0" l="0" r="0" t="0"/>
                  <wp:wrapNone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01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What key words did you identify for the Mali Empire. (Instant review)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Lecture on development and decline of the Sudanic kingdoms, specifically Ghana Empire SSWH6(a)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Watch video of Ghana Empire and Sudanic Empires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Brainstorm comparisons and differences between Mali and Ghana Empires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Assignment on Sudanic Empires Worksheet on Canvas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Post-check on learning with open ended questions. Wheel of names. 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ind w:left="113" w:right="113" w:firstLine="0"/>
              <w:jc w:val="center"/>
              <w:rPr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595959"/>
                <w:sz w:val="20"/>
                <w:szCs w:val="20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-18412</wp:posOffset>
                  </wp:positionH>
                  <wp:positionV relativeFrom="paragraph">
                    <wp:posOffset>60019</wp:posOffset>
                  </wp:positionV>
                  <wp:extent cx="133985" cy="131445"/>
                  <wp:effectExtent b="0" l="0" r="0" t="0"/>
                  <wp:wrapNone/>
                  <wp:docPr descr="C:\Users\thiyasr\AppData\Local\Microsoft\Windows\INetCache\Content.MSO\FEF22E5.tmp" id="1" name="image1.png"/>
                  <a:graphic>
                    <a:graphicData uri="http://schemas.openxmlformats.org/drawingml/2006/picture">
                      <pic:pic>
                        <pic:nvPicPr>
                          <pic:cNvPr descr="C:\Users\thiyasr\AppData\Local\Microsoft\Windows\INetCache\Content.MSO\FEF22E5.tmp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314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73">
            <w:pPr>
              <w:rPr>
                <w:rFonts w:ascii="-webkit-standard" w:cs="-webkit-standard" w:eastAsia="-webkit-standard" w:hAnsi="-webkit-standard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       </w:t>
            </w:r>
            <w:r w:rsidDel="00000000" w:rsidR="00000000" w:rsidRPr="00000000">
              <w:rPr>
                <w:rFonts w:ascii="-webkit-standard" w:cs="-webkit-standard" w:eastAsia="-webkit-standard" w:hAnsi="-webkit-standard"/>
                <w:b w:val="1"/>
                <w:color w:val="000000"/>
                <w:sz w:val="21"/>
                <w:szCs w:val="21"/>
                <w:rtl w:val="0"/>
              </w:rPr>
              <w:t xml:space="preserve"> I am learning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: I how to express my knowledge of learned lessons.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110"/>
                <w:szCs w:val="11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1"/>
                <w:szCs w:val="21"/>
                <w:rtl w:val="0"/>
              </w:rPr>
              <w:t xml:space="preserve">    I can </w:t>
            </w:r>
            <w:r w:rsidDel="00000000" w:rsidR="00000000" w:rsidRPr="00000000">
              <w:rPr>
                <w:rtl w:val="0"/>
              </w:rPr>
              <w:t xml:space="preserve"> take the quiz and do my best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-4865</wp:posOffset>
                  </wp:positionH>
                  <wp:positionV relativeFrom="paragraph">
                    <wp:posOffset>22225</wp:posOffset>
                  </wp:positionV>
                  <wp:extent cx="118110" cy="94615"/>
                  <wp:effectExtent b="0" l="0" r="0" t="0"/>
                  <wp:wrapNone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" cy="946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Quiz on Unit 4 Islam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Lecture on development and decline of the Sudanic kingdoms, specifically Songhai  Empire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Watch video of Songhai Empire and Sudanic Empires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Introduce biographical/ kingdom informational assignment, including rubric. MAJOR grade. 150 points.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Begin research for individual project.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Review matrix for project: check on expectations understanding </w:t>
            </w:r>
          </w:p>
        </w:tc>
      </w:tr>
      <w:tr>
        <w:trPr>
          <w:cantSplit w:val="1"/>
          <w:trHeight w:val="10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ind w:left="113" w:right="113" w:firstLine="0"/>
              <w:jc w:val="center"/>
              <w:rPr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595959"/>
                <w:sz w:val="24"/>
                <w:szCs w:val="24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        I am learning </w:t>
            </w:r>
            <w:r w:rsidDel="00000000" w:rsidR="00000000" w:rsidRPr="00000000">
              <w:rPr>
                <w:rtl w:val="0"/>
              </w:rPr>
              <w:t xml:space="preserve">about the development and decline of the Sudanic kingdoms (Ghana, Mali, and Songhai including the roles of Sundiata, and the pilgrimage of Mansa Musa to Mecca.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-2960</wp:posOffset>
                  </wp:positionH>
                  <wp:positionV relativeFrom="paragraph">
                    <wp:posOffset>-1689</wp:posOffset>
                  </wp:positionV>
                  <wp:extent cx="156127" cy="153166"/>
                  <wp:effectExtent b="0" l="0" r="0" t="0"/>
                  <wp:wrapNone/>
                  <wp:docPr descr="C:\Users\thiyasr\AppData\Local\Microsoft\Windows\INetCache\Content.MSO\FEF22E5.tmp" id="6" name="image4.png"/>
                  <a:graphic>
                    <a:graphicData uri="http://schemas.openxmlformats.org/drawingml/2006/picture">
                      <pic:pic>
                        <pic:nvPicPr>
                          <pic:cNvPr descr="C:\Users\thiyasr\AppData\Local\Microsoft\Windows\INetCache\Content.MSO\FEF22E5.tmp"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27" cy="15316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     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-3807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b="0" l="0" r="0" t="0"/>
                  <wp:wrapNone/>
                  <wp:docPr id="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" cy="946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1"/>
                <w:szCs w:val="21"/>
                <w:rtl w:val="0"/>
              </w:rPr>
              <w:t xml:space="preserve"> I can</w:t>
            </w:r>
            <w:r w:rsidDel="00000000" w:rsidR="00000000" w:rsidRPr="00000000">
              <w:rPr>
                <w:rtl w:val="0"/>
              </w:rPr>
              <w:t xml:space="preserve">  describe the development and decline of the Sudanic kingdoms: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-5077</wp:posOffset>
                  </wp:positionH>
                  <wp:positionV relativeFrom="paragraph">
                    <wp:posOffset>6350</wp:posOffset>
                  </wp:positionV>
                  <wp:extent cx="127000" cy="101600"/>
                  <wp:effectExtent b="0" l="0" r="0" t="0"/>
                  <wp:wrapNone/>
                  <wp:docPr id="1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01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Ghana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Songhai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Include roles of Sundiata, and the pilgrimage of Mansa Musa to Mecca.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Check on progress for biography/ Empires progress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Guided support on project as needed.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Work on project for biography/ empires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Prepare turn for project.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Peer review of project with focus on matrix verification.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Review Turn in procedures for project. 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ind w:left="113" w:right="113" w:firstLine="0"/>
              <w:jc w:val="center"/>
              <w:rPr>
                <w:b w:val="1"/>
                <w:color w:val="59595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595959"/>
                <w:sz w:val="24"/>
                <w:szCs w:val="24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        I am learning </w:t>
            </w:r>
            <w:r w:rsidDel="00000000" w:rsidR="00000000" w:rsidRPr="00000000">
              <w:rPr>
                <w:rtl w:val="0"/>
              </w:rPr>
              <w:t xml:space="preserve">about the development and decline of the Sudanic kingdoms (Ghana, Mali, and Songhai including the roles of Sundiata, and the pilgrimage of Mansa Musa to Mecca.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-2960</wp:posOffset>
                  </wp:positionH>
                  <wp:positionV relativeFrom="paragraph">
                    <wp:posOffset>-1689</wp:posOffset>
                  </wp:positionV>
                  <wp:extent cx="156127" cy="153166"/>
                  <wp:effectExtent b="0" l="0" r="0" t="0"/>
                  <wp:wrapNone/>
                  <wp:docPr descr="C:\Users\thiyasr\AppData\Local\Microsoft\Windows\INetCache\Content.MSO\FEF22E5.tmp" id="14" name="image4.png"/>
                  <a:graphic>
                    <a:graphicData uri="http://schemas.openxmlformats.org/drawingml/2006/picture">
                      <pic:pic>
                        <pic:nvPicPr>
                          <pic:cNvPr descr="C:\Users\thiyasr\AppData\Local\Microsoft\Windows\INetCache\Content.MSO\FEF22E5.tmp"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27" cy="15316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1"/>
                <w:szCs w:val="21"/>
                <w:rtl w:val="0"/>
              </w:rPr>
              <w:t xml:space="preserve"> I can</w:t>
            </w:r>
            <w:r w:rsidDel="00000000" w:rsidR="00000000" w:rsidRPr="00000000">
              <w:rPr>
                <w:rtl w:val="0"/>
              </w:rPr>
              <w:t xml:space="preserve">  describe the development and decline of the Sudanic kingdoms: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-5077</wp:posOffset>
                  </wp:positionH>
                  <wp:positionV relativeFrom="paragraph">
                    <wp:posOffset>6350</wp:posOffset>
                  </wp:positionV>
                  <wp:extent cx="127000" cy="101600"/>
                  <wp:effectExtent b="0" l="0" r="0" t="0"/>
                  <wp:wrapNone/>
                  <wp:docPr id="1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01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Ghana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Songhai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Include roles of Sundiata, and the pilgrimage of Mansa Musa to Mecca.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Brainstorm: What do you know about African Societies before 1500 CE (Strategy: Brainstorming)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Lecture on development and decline of the Sudanic kingdoms. SSWH6(b) (Strategy: Direct Instruction)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Pair up to share project biography with peers.  (Strategy: Socratic Seminar)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Paired discussion biography/ Empire project and influence on Africa writ large(Strategy: think/pair/share)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Write a short paragraph on what you learned from peer's project (Strategy: Summary Writing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Pair share what they wrote on their paper – spot check(Strategy: Group Discussion)</w:t>
            </w:r>
          </w:p>
        </w:tc>
      </w:tr>
    </w:tbl>
    <w:p w:rsidR="00000000" w:rsidDel="00000000" w:rsidP="00000000" w:rsidRDefault="00000000" w:rsidRPr="00000000" w14:paraId="0000009C">
      <w:pPr>
        <w:jc w:val="right"/>
        <w:rPr>
          <w:i w:val="1"/>
          <w:sz w:val="14"/>
          <w:szCs w:val="14"/>
        </w:rPr>
      </w:pPr>
      <w:r w:rsidDel="00000000" w:rsidR="00000000" w:rsidRPr="00000000">
        <w:rPr>
          <w:i w:val="1"/>
          <w:sz w:val="14"/>
          <w:szCs w:val="14"/>
          <w:rtl w:val="0"/>
        </w:rPr>
        <w:t xml:space="preserve">*key literacy strategies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Quattrocento Sans"/>
  <w:font w:name="-webkit-standard"/>
  <w:font w:name="Helvetica Neue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4400.0" w:type="dxa"/>
      <w:jc w:val="left"/>
      <w:tblLayout w:type="fixed"/>
      <w:tblLook w:val="0600"/>
    </w:tblPr>
    <w:tblGrid>
      <w:gridCol w:w="4800"/>
      <w:gridCol w:w="4800"/>
      <w:gridCol w:w="4800"/>
      <w:tblGridChange w:id="0">
        <w:tblGrid>
          <w:gridCol w:w="4800"/>
          <w:gridCol w:w="4800"/>
          <w:gridCol w:w="480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A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A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A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jc w:val="center"/>
      <w:rPr>
        <w:b w:val="1"/>
        <w:sz w:val="32"/>
        <w:szCs w:val="32"/>
      </w:rPr>
    </w:pPr>
    <w:r w:rsidDel="00000000" w:rsidR="00000000" w:rsidRPr="00000000">
      <w:rPr>
        <w:b w:val="1"/>
        <w:sz w:val="32"/>
        <w:szCs w:val="32"/>
        <w:rtl w:val="0"/>
      </w:rPr>
      <w:t xml:space="preserve">Westside High School - Weekly Lesson Plan - Week At a Glance– SY 25 -26</w:t>
    </w:r>
  </w:p>
  <w:p w:rsidR="00000000" w:rsidDel="00000000" w:rsidP="00000000" w:rsidRDefault="00000000" w:rsidRPr="00000000" w14:paraId="000000A0">
    <w:pPr>
      <w:tabs>
        <w:tab w:val="left" w:leader="none" w:pos="13587"/>
      </w:tabs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Teacher: ONeil           Subject: Social Studies     Course: World History      Grade: 10</w:t>
    </w:r>
    <w:r w:rsidDel="00000000" w:rsidR="00000000" w:rsidRPr="00000000">
      <w:rPr>
        <w:b w:val="1"/>
        <w:sz w:val="24"/>
        <w:szCs w:val="24"/>
        <w:vertAlign w:val="superscript"/>
        <w:rtl w:val="0"/>
      </w:rPr>
      <w:t xml:space="preserve">th</w:t>
    </w:r>
    <w:r w:rsidDel="00000000" w:rsidR="00000000" w:rsidRPr="00000000">
      <w:rPr>
        <w:b w:val="1"/>
        <w:sz w:val="24"/>
        <w:szCs w:val="24"/>
        <w:rtl w:val="0"/>
      </w:rPr>
      <w:t xml:space="preserve">           Date(s): NOV 3 – 7 </w:t>
      <w:tab/>
    </w:r>
  </w:p>
  <w:p w:rsidR="00000000" w:rsidDel="00000000" w:rsidP="00000000" w:rsidRDefault="00000000" w:rsidRPr="00000000" w14:paraId="000000A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